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7B8F2" w14:textId="77777777" w:rsidR="009E4232" w:rsidRDefault="009E4232" w:rsidP="009E4232">
      <w:pPr>
        <w:pStyle w:val="NoSpacing"/>
        <w:rPr>
          <w:rFonts w:cstheme="minorHAnsi"/>
          <w:b/>
          <w:bCs/>
          <w:sz w:val="24"/>
          <w:szCs w:val="24"/>
        </w:rPr>
      </w:pPr>
    </w:p>
    <w:p w14:paraId="5C7EC739" w14:textId="77777777" w:rsidR="009E4232" w:rsidRPr="003A3624" w:rsidRDefault="009E4232" w:rsidP="009E4232">
      <w:pPr>
        <w:spacing w:after="0" w:line="240" w:lineRule="auto"/>
        <w:jc w:val="center"/>
        <w:rPr>
          <w:sz w:val="28"/>
          <w:szCs w:val="28"/>
          <w:u w:val="single"/>
        </w:rPr>
      </w:pPr>
      <w:r>
        <w:rPr>
          <w:rFonts w:cstheme="minorHAnsi"/>
          <w:b/>
          <w:bCs/>
          <w:sz w:val="24"/>
          <w:szCs w:val="24"/>
        </w:rPr>
        <w:tab/>
      </w:r>
      <w:r w:rsidRPr="003A3624">
        <w:rPr>
          <w:sz w:val="28"/>
          <w:szCs w:val="28"/>
          <w:u w:val="single"/>
        </w:rPr>
        <w:t>STATE OF LOUISIANA</w:t>
      </w:r>
    </w:p>
    <w:p w14:paraId="06ADAF1A" w14:textId="77777777" w:rsidR="009E4232" w:rsidRPr="003A3624" w:rsidRDefault="009E4232" w:rsidP="009E4232">
      <w:pPr>
        <w:spacing w:after="0" w:line="240" w:lineRule="auto"/>
        <w:jc w:val="center"/>
        <w:rPr>
          <w:sz w:val="28"/>
          <w:szCs w:val="28"/>
          <w:u w:val="single"/>
        </w:rPr>
      </w:pPr>
      <w:r>
        <w:rPr>
          <w:sz w:val="28"/>
          <w:szCs w:val="28"/>
          <w:u w:val="single"/>
        </w:rPr>
        <w:t xml:space="preserve">City of Winnfield </w:t>
      </w:r>
    </w:p>
    <w:p w14:paraId="5023204E" w14:textId="77777777" w:rsidR="009E4232" w:rsidRPr="003A3624" w:rsidRDefault="009E4232" w:rsidP="009E4232">
      <w:pPr>
        <w:spacing w:after="0" w:line="240" w:lineRule="auto"/>
        <w:jc w:val="center"/>
        <w:rPr>
          <w:sz w:val="28"/>
          <w:szCs w:val="28"/>
          <w:u w:val="single"/>
        </w:rPr>
      </w:pPr>
    </w:p>
    <w:p w14:paraId="6E9B4273" w14:textId="77777777" w:rsidR="009E4232" w:rsidRDefault="009E4232" w:rsidP="009E4232">
      <w:pPr>
        <w:spacing w:after="0" w:line="240" w:lineRule="auto"/>
        <w:jc w:val="center"/>
        <w:rPr>
          <w:sz w:val="28"/>
          <w:szCs w:val="28"/>
          <w:u w:val="single"/>
        </w:rPr>
      </w:pPr>
      <w:r w:rsidRPr="003A3624">
        <w:rPr>
          <w:sz w:val="28"/>
          <w:szCs w:val="28"/>
          <w:u w:val="single"/>
        </w:rPr>
        <w:t>PROCLAMATION</w:t>
      </w:r>
    </w:p>
    <w:p w14:paraId="5551281E" w14:textId="77777777" w:rsidR="009E4232" w:rsidRDefault="009E4232" w:rsidP="009E4232">
      <w:pPr>
        <w:spacing w:after="0" w:line="240" w:lineRule="auto"/>
        <w:rPr>
          <w:sz w:val="28"/>
          <w:szCs w:val="28"/>
          <w:u w:val="single"/>
        </w:rPr>
      </w:pPr>
    </w:p>
    <w:p w14:paraId="257CE7EF" w14:textId="62EB5EA3" w:rsidR="009E4232" w:rsidRPr="00FF5C02" w:rsidRDefault="009E4232" w:rsidP="00184AD6">
      <w:pPr>
        <w:spacing w:after="0" w:line="240" w:lineRule="auto"/>
        <w:ind w:left="1440" w:hanging="1440"/>
        <w:rPr>
          <w:sz w:val="24"/>
          <w:szCs w:val="24"/>
        </w:rPr>
      </w:pPr>
      <w:bookmarkStart w:id="0" w:name="_Hlk195534185"/>
      <w:r w:rsidRPr="00FF5C02">
        <w:rPr>
          <w:sz w:val="24"/>
          <w:szCs w:val="24"/>
        </w:rPr>
        <w:t xml:space="preserve">WHEREAS </w:t>
      </w:r>
      <w:bookmarkStart w:id="1" w:name="_Hlk195534215"/>
      <w:r w:rsidR="00184AD6">
        <w:rPr>
          <w:sz w:val="24"/>
          <w:szCs w:val="24"/>
        </w:rPr>
        <w:tab/>
      </w:r>
      <w:r w:rsidR="00447132">
        <w:rPr>
          <w:sz w:val="24"/>
          <w:szCs w:val="24"/>
        </w:rPr>
        <w:t>The 57</w:t>
      </w:r>
      <w:r w:rsidR="00447132" w:rsidRPr="00447132">
        <w:rPr>
          <w:sz w:val="24"/>
          <w:szCs w:val="24"/>
          <w:vertAlign w:val="superscript"/>
        </w:rPr>
        <w:t>th</w:t>
      </w:r>
      <w:r w:rsidR="00447132">
        <w:rPr>
          <w:sz w:val="24"/>
          <w:szCs w:val="24"/>
        </w:rPr>
        <w:t xml:space="preserve"> Anniversary of the National Fair Housing Law, Title VIII</w:t>
      </w:r>
      <w:r w:rsidRPr="00FF5C02">
        <w:rPr>
          <w:sz w:val="24"/>
          <w:szCs w:val="24"/>
        </w:rPr>
        <w:t xml:space="preserve"> of the Civil Rights Act of 1968, during the month of April, is an occasion for all Americans – individually and collectively – to rededicate themselves to the principle of freedom from housing discrimination wherever it exists; and</w:t>
      </w:r>
    </w:p>
    <w:bookmarkEnd w:id="1"/>
    <w:p w14:paraId="43DA77EB" w14:textId="77777777" w:rsidR="009E4232" w:rsidRPr="00FF5C02" w:rsidRDefault="009E4232" w:rsidP="009E4232">
      <w:pPr>
        <w:spacing w:after="0" w:line="240" w:lineRule="auto"/>
        <w:rPr>
          <w:sz w:val="24"/>
          <w:szCs w:val="24"/>
        </w:rPr>
      </w:pPr>
    </w:p>
    <w:p w14:paraId="2F373FC6" w14:textId="7A9A7BBD" w:rsidR="009E4232" w:rsidRPr="00FF5C02" w:rsidRDefault="009E4232" w:rsidP="00184AD6">
      <w:pPr>
        <w:spacing w:after="0" w:line="240" w:lineRule="auto"/>
        <w:ind w:left="1440" w:hanging="1440"/>
        <w:rPr>
          <w:sz w:val="24"/>
          <w:szCs w:val="24"/>
        </w:rPr>
      </w:pPr>
      <w:r w:rsidRPr="00FF5C02">
        <w:rPr>
          <w:sz w:val="24"/>
          <w:szCs w:val="24"/>
        </w:rPr>
        <w:t xml:space="preserve">WHEREAS </w:t>
      </w:r>
      <w:r w:rsidR="00184AD6">
        <w:rPr>
          <w:sz w:val="24"/>
          <w:szCs w:val="24"/>
        </w:rPr>
        <w:tab/>
      </w:r>
      <w:r w:rsidR="00447132">
        <w:rPr>
          <w:sz w:val="24"/>
          <w:szCs w:val="24"/>
        </w:rPr>
        <w:t>fair housing should never be denied to any citizen because of race or color, religion, sex, national origin, familial status, or disability: and</w:t>
      </w:r>
    </w:p>
    <w:p w14:paraId="75965AC1" w14:textId="77777777" w:rsidR="009E4232" w:rsidRPr="00FF5C02" w:rsidRDefault="009E4232" w:rsidP="009E4232">
      <w:pPr>
        <w:spacing w:after="0" w:line="240" w:lineRule="auto"/>
        <w:rPr>
          <w:sz w:val="24"/>
          <w:szCs w:val="24"/>
        </w:rPr>
      </w:pPr>
    </w:p>
    <w:p w14:paraId="2355A1A8" w14:textId="08FCA63D" w:rsidR="00184AD6" w:rsidRDefault="009E4232" w:rsidP="009E4232">
      <w:pPr>
        <w:spacing w:after="0" w:line="240" w:lineRule="auto"/>
        <w:rPr>
          <w:sz w:val="24"/>
          <w:szCs w:val="24"/>
        </w:rPr>
      </w:pPr>
      <w:r w:rsidRPr="00FF5C02">
        <w:rPr>
          <w:sz w:val="24"/>
          <w:szCs w:val="24"/>
        </w:rPr>
        <w:t>WHEREAS</w:t>
      </w:r>
      <w:r w:rsidR="00184AD6" w:rsidRPr="00FF5C02">
        <w:rPr>
          <w:sz w:val="24"/>
          <w:szCs w:val="24"/>
        </w:rPr>
        <w:t xml:space="preserve"> </w:t>
      </w:r>
      <w:r w:rsidR="00184AD6">
        <w:rPr>
          <w:sz w:val="24"/>
          <w:szCs w:val="24"/>
        </w:rPr>
        <w:tab/>
        <w:t>a</w:t>
      </w:r>
      <w:r w:rsidRPr="00FF5C02">
        <w:rPr>
          <w:sz w:val="24"/>
          <w:szCs w:val="24"/>
        </w:rPr>
        <w:t xml:space="preserve"> fair housing law has been passed by the State of Louisiana, and </w:t>
      </w:r>
    </w:p>
    <w:p w14:paraId="2424976D" w14:textId="1C6F6C78" w:rsidR="009E4232" w:rsidRPr="00FF5C02" w:rsidRDefault="00184AD6" w:rsidP="00184AD6">
      <w:pPr>
        <w:spacing w:after="0" w:line="240" w:lineRule="auto"/>
        <w:ind w:left="1440"/>
        <w:rPr>
          <w:sz w:val="24"/>
          <w:szCs w:val="24"/>
        </w:rPr>
      </w:pPr>
      <w:r>
        <w:rPr>
          <w:sz w:val="24"/>
          <w:szCs w:val="24"/>
        </w:rPr>
        <w:t>I</w:t>
      </w:r>
      <w:r w:rsidR="009E4232" w:rsidRPr="00FF5C02">
        <w:rPr>
          <w:sz w:val="24"/>
          <w:szCs w:val="24"/>
        </w:rPr>
        <w:t xml:space="preserve">mplementation of the law requires </w:t>
      </w:r>
      <w:r w:rsidRPr="00FF5C02">
        <w:rPr>
          <w:sz w:val="24"/>
          <w:szCs w:val="24"/>
        </w:rPr>
        <w:t>positive</w:t>
      </w:r>
      <w:r w:rsidR="009E4232" w:rsidRPr="00FF5C02">
        <w:rPr>
          <w:sz w:val="24"/>
          <w:szCs w:val="24"/>
        </w:rPr>
        <w:t xml:space="preserve"> commitment, involvement and support of each of our citizens, and</w:t>
      </w:r>
    </w:p>
    <w:p w14:paraId="2AD1E712" w14:textId="77777777" w:rsidR="009E4232" w:rsidRPr="00FF5C02" w:rsidRDefault="009E4232" w:rsidP="009E4232">
      <w:pPr>
        <w:spacing w:after="0" w:line="240" w:lineRule="auto"/>
        <w:rPr>
          <w:sz w:val="24"/>
          <w:szCs w:val="24"/>
        </w:rPr>
      </w:pPr>
    </w:p>
    <w:p w14:paraId="519A7967" w14:textId="79A10704" w:rsidR="009E4232" w:rsidRPr="00FF5C02" w:rsidRDefault="009E4232" w:rsidP="00184AD6">
      <w:pPr>
        <w:spacing w:after="0" w:line="240" w:lineRule="auto"/>
        <w:ind w:left="1440" w:hanging="1440"/>
        <w:rPr>
          <w:sz w:val="24"/>
          <w:szCs w:val="24"/>
        </w:rPr>
      </w:pPr>
      <w:r w:rsidRPr="00FF5C02">
        <w:rPr>
          <w:sz w:val="24"/>
          <w:szCs w:val="24"/>
        </w:rPr>
        <w:t xml:space="preserve">WHEREAS </w:t>
      </w:r>
      <w:r w:rsidR="00184AD6">
        <w:rPr>
          <w:sz w:val="24"/>
          <w:szCs w:val="24"/>
        </w:rPr>
        <w:tab/>
      </w:r>
      <w:r w:rsidRPr="00FF5C02">
        <w:rPr>
          <w:sz w:val="24"/>
          <w:szCs w:val="24"/>
        </w:rPr>
        <w:t>the department and agencies of the State of Louisiana are to provide leadership in the effort to make fair housing not just an idea, but an ideal for all our citizens, and</w:t>
      </w:r>
    </w:p>
    <w:p w14:paraId="2E30326B" w14:textId="77777777" w:rsidR="009E4232" w:rsidRPr="00FF5C02" w:rsidRDefault="009E4232" w:rsidP="009E4232">
      <w:pPr>
        <w:spacing w:after="0" w:line="240" w:lineRule="auto"/>
        <w:rPr>
          <w:sz w:val="24"/>
          <w:szCs w:val="24"/>
        </w:rPr>
      </w:pPr>
    </w:p>
    <w:p w14:paraId="0A0B1016" w14:textId="54019E74" w:rsidR="009E4232" w:rsidRPr="00FF5C02" w:rsidRDefault="009E4232" w:rsidP="00184AD6">
      <w:pPr>
        <w:spacing w:after="0" w:line="240" w:lineRule="auto"/>
        <w:ind w:left="1440" w:hanging="1440"/>
        <w:rPr>
          <w:sz w:val="24"/>
          <w:szCs w:val="24"/>
        </w:rPr>
      </w:pPr>
      <w:r w:rsidRPr="00FF5C02">
        <w:rPr>
          <w:sz w:val="24"/>
          <w:szCs w:val="24"/>
        </w:rPr>
        <w:t xml:space="preserve">WHEREAS </w:t>
      </w:r>
      <w:r w:rsidR="00184AD6">
        <w:rPr>
          <w:sz w:val="24"/>
          <w:szCs w:val="24"/>
        </w:rPr>
        <w:tab/>
      </w:r>
      <w:r w:rsidRPr="00FF5C02">
        <w:rPr>
          <w:sz w:val="24"/>
          <w:szCs w:val="24"/>
        </w:rPr>
        <w:t xml:space="preserve">barriers that dimmish the rights and limit the options of any citizen to freely choose a home will ultimately diminish the rights and limit the options of </w:t>
      </w:r>
      <w:r w:rsidR="00184AD6" w:rsidRPr="00FF5C02">
        <w:rPr>
          <w:sz w:val="24"/>
          <w:szCs w:val="24"/>
        </w:rPr>
        <w:t>all.</w:t>
      </w:r>
    </w:p>
    <w:p w14:paraId="6574CDF8" w14:textId="77777777" w:rsidR="009E4232" w:rsidRPr="00FF5C02" w:rsidRDefault="009E4232" w:rsidP="009E4232">
      <w:pPr>
        <w:spacing w:after="0" w:line="240" w:lineRule="auto"/>
        <w:rPr>
          <w:sz w:val="24"/>
          <w:szCs w:val="24"/>
        </w:rPr>
      </w:pPr>
    </w:p>
    <w:p w14:paraId="4D0E82DA" w14:textId="6C037668" w:rsidR="009E4232" w:rsidRPr="00FF5C02" w:rsidRDefault="009E4232" w:rsidP="009E4232">
      <w:pPr>
        <w:spacing w:after="0" w:line="240" w:lineRule="auto"/>
        <w:rPr>
          <w:sz w:val="24"/>
          <w:szCs w:val="24"/>
        </w:rPr>
      </w:pPr>
      <w:r w:rsidRPr="00FF5C02">
        <w:rPr>
          <w:sz w:val="24"/>
          <w:szCs w:val="24"/>
        </w:rPr>
        <w:t xml:space="preserve">NOW, THEREFORE BE IT RESOLVED; the </w:t>
      </w:r>
      <w:r>
        <w:rPr>
          <w:sz w:val="24"/>
          <w:szCs w:val="24"/>
        </w:rPr>
        <w:t>City of Winnfield</w:t>
      </w:r>
      <w:r w:rsidRPr="00FF5C02">
        <w:rPr>
          <w:sz w:val="24"/>
          <w:szCs w:val="24"/>
        </w:rPr>
        <w:t xml:space="preserve"> does hereby proclaim the month of April 202</w:t>
      </w:r>
      <w:r w:rsidR="001A2370">
        <w:rPr>
          <w:sz w:val="24"/>
          <w:szCs w:val="24"/>
        </w:rPr>
        <w:t>5</w:t>
      </w:r>
      <w:r w:rsidRPr="00FF5C02">
        <w:rPr>
          <w:sz w:val="24"/>
          <w:szCs w:val="24"/>
        </w:rPr>
        <w:t xml:space="preserve"> as</w:t>
      </w:r>
    </w:p>
    <w:p w14:paraId="40BEC448" w14:textId="77777777" w:rsidR="009E4232" w:rsidRPr="00FF5C02" w:rsidRDefault="009E4232" w:rsidP="009E4232">
      <w:pPr>
        <w:spacing w:after="0" w:line="240" w:lineRule="auto"/>
        <w:rPr>
          <w:sz w:val="24"/>
          <w:szCs w:val="24"/>
        </w:rPr>
      </w:pPr>
    </w:p>
    <w:p w14:paraId="717CC4E3" w14:textId="77777777" w:rsidR="009E4232" w:rsidRPr="00FF5C02" w:rsidRDefault="009E4232" w:rsidP="009E4232">
      <w:pPr>
        <w:spacing w:after="0" w:line="240" w:lineRule="auto"/>
        <w:jc w:val="center"/>
        <w:rPr>
          <w:sz w:val="24"/>
          <w:szCs w:val="24"/>
        </w:rPr>
      </w:pPr>
      <w:r w:rsidRPr="00FF5C02">
        <w:rPr>
          <w:sz w:val="24"/>
          <w:szCs w:val="24"/>
        </w:rPr>
        <w:t>FAIR HOUSING MONTH</w:t>
      </w:r>
    </w:p>
    <w:p w14:paraId="5A9A2449" w14:textId="77777777" w:rsidR="009E4232" w:rsidRPr="00FF5C02" w:rsidRDefault="009E4232" w:rsidP="009E4232">
      <w:pPr>
        <w:spacing w:after="0" w:line="240" w:lineRule="auto"/>
        <w:jc w:val="center"/>
        <w:rPr>
          <w:sz w:val="24"/>
          <w:szCs w:val="24"/>
        </w:rPr>
      </w:pPr>
    </w:p>
    <w:p w14:paraId="666EED0B" w14:textId="77777777" w:rsidR="009E4232" w:rsidRPr="00FF5C02" w:rsidRDefault="009E4232" w:rsidP="009E4232">
      <w:pPr>
        <w:spacing w:after="0" w:line="240" w:lineRule="auto"/>
        <w:jc w:val="center"/>
        <w:rPr>
          <w:sz w:val="24"/>
          <w:szCs w:val="24"/>
        </w:rPr>
      </w:pPr>
      <w:r w:rsidRPr="00FF5C02">
        <w:rPr>
          <w:sz w:val="24"/>
          <w:szCs w:val="24"/>
        </w:rPr>
        <w:t xml:space="preserve">In the </w:t>
      </w:r>
      <w:r>
        <w:rPr>
          <w:sz w:val="24"/>
          <w:szCs w:val="24"/>
        </w:rPr>
        <w:t>City of Winnfield</w:t>
      </w:r>
    </w:p>
    <w:p w14:paraId="4888A7BF" w14:textId="77777777" w:rsidR="009E4232" w:rsidRDefault="009E4232" w:rsidP="009E4232">
      <w:pPr>
        <w:spacing w:after="0" w:line="240" w:lineRule="auto"/>
        <w:jc w:val="center"/>
        <w:rPr>
          <w:sz w:val="24"/>
          <w:szCs w:val="24"/>
        </w:rPr>
      </w:pPr>
    </w:p>
    <w:p w14:paraId="3D9821AE" w14:textId="77777777" w:rsidR="009E4232" w:rsidRPr="004F2B7B" w:rsidRDefault="009E4232" w:rsidP="009E4232">
      <w:pPr>
        <w:spacing w:after="0" w:line="240" w:lineRule="auto"/>
        <w:jc w:val="center"/>
        <w:rPr>
          <w:rFonts w:ascii="Baguet Script" w:hAnsi="Baguet Script"/>
          <w:sz w:val="24"/>
          <w:szCs w:val="24"/>
        </w:rPr>
      </w:pPr>
      <w:r w:rsidRPr="004F2B7B">
        <w:rPr>
          <w:rFonts w:ascii="Baguet Script" w:hAnsi="Baguet Script"/>
          <w:sz w:val="24"/>
          <w:szCs w:val="24"/>
        </w:rPr>
        <w:t>Gerald Hamms</w:t>
      </w:r>
    </w:p>
    <w:p w14:paraId="1050DB24" w14:textId="77777777" w:rsidR="009E4232" w:rsidRDefault="009E4232" w:rsidP="009E4232">
      <w:pPr>
        <w:spacing w:after="0" w:line="240" w:lineRule="auto"/>
        <w:jc w:val="center"/>
        <w:rPr>
          <w:sz w:val="24"/>
          <w:szCs w:val="24"/>
        </w:rPr>
      </w:pPr>
      <w:r>
        <w:rPr>
          <w:sz w:val="24"/>
          <w:szCs w:val="24"/>
        </w:rPr>
        <w:t>______________________</w:t>
      </w:r>
    </w:p>
    <w:p w14:paraId="08F3C022" w14:textId="77777777" w:rsidR="009E4232" w:rsidRDefault="009E4232" w:rsidP="009E4232">
      <w:pPr>
        <w:spacing w:after="0" w:line="240" w:lineRule="auto"/>
        <w:jc w:val="center"/>
        <w:rPr>
          <w:sz w:val="24"/>
          <w:szCs w:val="24"/>
        </w:rPr>
      </w:pPr>
      <w:r>
        <w:rPr>
          <w:sz w:val="24"/>
          <w:szCs w:val="24"/>
        </w:rPr>
        <w:t>Gerald Hamms, Mayor</w:t>
      </w:r>
    </w:p>
    <w:p w14:paraId="0A1E99D8" w14:textId="77777777" w:rsidR="009E4232" w:rsidRPr="00FF5C02" w:rsidRDefault="009E4232" w:rsidP="009E4232">
      <w:pPr>
        <w:spacing w:after="0" w:line="240" w:lineRule="auto"/>
        <w:jc w:val="center"/>
        <w:rPr>
          <w:sz w:val="24"/>
          <w:szCs w:val="24"/>
        </w:rPr>
      </w:pPr>
      <w:r>
        <w:rPr>
          <w:sz w:val="24"/>
          <w:szCs w:val="24"/>
        </w:rPr>
        <w:t xml:space="preserve">City of Winnfield </w:t>
      </w:r>
    </w:p>
    <w:bookmarkEnd w:id="0"/>
    <w:p w14:paraId="25F9899E" w14:textId="77777777" w:rsidR="009E4232" w:rsidRDefault="009E4232"/>
    <w:p w14:paraId="42AFB96A" w14:textId="77777777" w:rsidR="00184AD6" w:rsidRDefault="00184AD6"/>
    <w:sectPr w:rsidR="00184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32"/>
    <w:rsid w:val="00184AD6"/>
    <w:rsid w:val="001A2370"/>
    <w:rsid w:val="00447132"/>
    <w:rsid w:val="007442C4"/>
    <w:rsid w:val="009E4232"/>
    <w:rsid w:val="00C5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91D5"/>
  <w15:chartTrackingRefBased/>
  <w15:docId w15:val="{9C4D68B1-F37B-4F6A-B833-9B25D1BF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3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423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katina smith</dc:creator>
  <cp:keywords/>
  <dc:description/>
  <cp:lastModifiedBy>katina smith</cp:lastModifiedBy>
  <cp:revision>2</cp:revision>
  <dcterms:created xsi:type="dcterms:W3CDTF">2025-04-14T19:27:00Z</dcterms:created>
  <dcterms:modified xsi:type="dcterms:W3CDTF">2025-04-14T19:27:00Z</dcterms:modified>
</cp:coreProperties>
</file>